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В КоАП РФ внесены поправки, касающиеся увеличения штрафов за нарушения правил пожарной безопасности в лесах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  <w:t> 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Требованиями статьи 8.32 КоАП РФ предусмотрена административная ответственность за нарушение правил пожарной безопасности в лесах.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С 08.06.2022 вступают в силу изменения, внесенные Федеральным законом от 28.05.2022 № 141-ФЗ в КоАП РФ, в части значительного увеличения штрафов (в два и более раза) за нарушение правил пожарной безопасности в лесах.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Так, например, за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нарушение правил пожарной безопасности в лесах (часть 1 статьи 8.32 КоАП РФ) предусмотрен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следующие размеры штрафов: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для граждан штраф от 15 до 30 тыс. рублей (ранее он составлял от 1,5  до 3 тыс. рублей);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для должностных лиц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от 30 до 50 тыс. рублей (ранее от 10  до 20 тыс. рублей);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 для юридических лиц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от 100 до 400 тыс. рублей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(ранее от 50  до 200 тыс. рублей).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lang w:eastAsia="zh-cn"/>
        </w:rPr>
        <w:t>За выжигание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(часть 2 статьи 8.32 КоАП РФ) предусмотрен административный штраф на граждан в размере от 30  до 40 тыс. рублей; на должностных лиц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от 40 до 60 тыс. рублей; на юридических лиц 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– 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от 300 до 500 тыс. рублей</w:t>
      </w:r>
      <w:r>
        <w:rPr>
          <w:rFonts w:eastAsia="Times New Roman"/>
          <w:color w:val="000000"/>
          <w:kern w:val="0"/>
          <w:sz w:val="28"/>
          <w:szCs w:val="28"/>
          <w:lang w:eastAsia="zh-cn"/>
        </w:rPr>
        <w:t>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Действия, предусмотренные частями 1, 2 настоящей статьи, совершенные в лесопарковом зеленом поясе (часть 2.1 статьи 8.32 КоАП РФ) влекут наложение административного штрафа на граждан в размере от 40  до 50 тыс. рублей; на должностных лиц – от 50  до 80 тыс. рублей; на юридических лиц – от 500 до 1 млн. рублей.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(часть 3 статьи 8.32 КоАП РФ) влечет наложение административного штрафа на граждан в размере от 40 до 50 тыс. рублей; на должностных лиц – от 60 до 90 тыс. рублей; на юридических лиц – от 600  до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 xml:space="preserve"> 1 млн. рублей.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 (часть 4 статьи 8.32) влечет наложение административного штрафа на граждан в размере от 50 до 60 тыс. рублей; на должностных лиц – от 100  до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 xml:space="preserve"> 110 тыс. рублей; на юридических лиц – от 1  до 2 млн. рублей.</w:t>
      </w: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</w:r>
    </w:p>
    <w:p>
      <w:pPr>
        <w:ind w:firstLine="709"/>
        <w:contextualSpacing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107"/>
    </w:tmLastPosAnchor>
    <w:tmLastPosTblRect w:left="0" w:top="0" w:right="0" w:bottom="0"/>
  </w:tmLastPos>
  <w:tmAppRevision w:date="165535923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2022-06-16T06:00:33Z</dcterms:modified>
</cp:coreProperties>
</file>